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hint="default" w:ascii="Times New Roman" w:hAnsi="Times New Roman" w:eastAsia="Microsoft YaHei UI"/>
          <w:spacing w:val="7"/>
          <w:sz w:val="26"/>
          <w:szCs w:val="26"/>
          <w:shd w:val="clear" w:color="auto" w:fill="FFFFFF"/>
          <w:lang w:val="de-DE"/>
        </w:rPr>
      </w:pPr>
      <w:r>
        <w:rPr>
          <w:rFonts w:hint="default" w:ascii="Times New Roman" w:hAnsi="Times New Roman" w:eastAsia="Times New Roman"/>
          <w:sz w:val="26"/>
          <w:lang w:val="de-DE"/>
        </w:rPr>
        <w:t>Anforderungen und Ablauf für Arbeits in China zur ausländische Hochschulabsolventen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Können die ausländische Hochschulabsolventen in China arbeiten? Natürlich, aber es gibt auch strenge Anforderungen an denjenigen Menschen. Wenn ausländische Hochschulabsolventen die folgenden Anforderungen erfüllen, können sie in China arbeiten. Diese Bestimmungen umfassen: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Antragsteller müssen mindestens 18 Jahre alt und gesund sein.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Der Kandidat muss keine Vorstrafen haben.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Die Antragsteller müssen hervorragende akademische Leistungen mit einer Durchschnittsnote von nicht weniger als 80 Punkten (prozentuales System) oder Stufe B+/B (hierarchisches System) und keine Aufzeichnungen über schlechtes Verhalten während dem Studium bekommen haben.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Antragsteller müssen einen entsprechenden Urkunde erwerben.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Wenn der Kandidat aus dem Ausland kommt, muss er einen Master-Titel oder höher an einer renommierten ausländischen Universität erwerben und innerhalb eines Jahres seinen Abschluss machen. Diese Anforderungen werden auch erfüllt, wenn der Kandidat einen Master-Titel oder höher an einer Universität in China erworben hat und die Abschlusszeit nicht länger als ein Jahr beträgt. Zusätzlich müssen die Antragsteller über stabile Beschäftigungseinheiten verfügen und ihr Gehalt nicht unter dem Durchschnittsgehalt der Beschäftigten in örtlichen städtischen Einheiten liegen.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Für ausländische Hochschulabsolventen gibt es folgende Bemerkungen, wenn sie in China arbeiten möchten:</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Die Arbeitsgeber muss ausländischen Hochschulabsolventen eine definierte Anstellung anbieten, und die Arbeitsstelle ist im Zusammenhang mit ihrem Hauptfach.</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 xml:space="preserve">Die Verlängerung des Arbeitsvertrags mit denen ausländischen Hochschulabsolventen lässt sich gemäß den Vorschriften nach Abschluss der Genehmigungsverfahren ausführen. Die Arbeitserlaubnis wird nicht verlängert, wenn die Einkommensteuer niedriger ist als die zu zahlende Steuer auf das beabsichtigte Gehalt oder das Gehalt niedriger als der vorgeschriebene Standard. </w:t>
      </w:r>
    </w:p>
    <w:p>
      <w:pPr>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Um die Arbeitserlaubnis sollen die Ausländische Hochschulabsolventen sich zentral bei den Personal-und Sozialversicherungsabteilungen vom Grafschaft, Bezirk, oder höherer Kreisebene zu bewerben, und können nach der Genehmigung der Personal-und Sozialversicherungsabteilungen offiziell arbeiten.</w:t>
      </w:r>
    </w:p>
    <w:p>
      <w:pPr>
        <w:jc w:val="center"/>
        <w:rPr>
          <w:rFonts w:ascii="Times New Roman" w:hAnsi="Times New Roman" w:eastAsia="Microsoft YaHei UI" w:cs="Times New Roman"/>
          <w:color w:val="222222"/>
          <w:spacing w:val="7"/>
          <w:sz w:val="16"/>
          <w:szCs w:val="16"/>
          <w:shd w:val="clear" w:color="auto" w:fill="FFFFFF"/>
        </w:rPr>
      </w:pPr>
      <w:r>
        <w:rPr>
          <w:rFonts w:ascii="Times New Roman" w:hAnsi="Times New Roman" w:eastAsia="Times New Roman" w:cs="Times New Roman"/>
        </w:rPr>
        <w:drawing>
          <wp:inline distT="0" distB="0" distL="114300" distR="114300">
            <wp:extent cx="4212590" cy="1792605"/>
            <wp:effectExtent l="0" t="0" r="8890" b="5715"/>
            <wp:docPr id="3" name="图片 3" descr="微信图片_2023060815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08150527"/>
                    <pic:cNvPicPr>
                      <a:picLocks noChangeAspect="1"/>
                    </pic:cNvPicPr>
                  </pic:nvPicPr>
                  <pic:blipFill>
                    <a:blip r:embed="rId4"/>
                    <a:stretch>
                      <a:fillRect/>
                    </a:stretch>
                  </pic:blipFill>
                  <pic:spPr>
                    <a:xfrm>
                      <a:off x="0" y="0"/>
                      <a:ext cx="4212590" cy="1792605"/>
                    </a:xfrm>
                    <a:prstGeom prst="rect">
                      <a:avLst/>
                    </a:prstGeom>
                  </pic:spPr>
                </pic:pic>
              </a:graphicData>
            </a:graphic>
          </wp:inline>
        </w:drawing>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Außerdem führt die chinesische Regierung ein Quotensystem für Ihre Hochschulabsolventen durch, die in China arbeiten. Die Quoten sind von Stadt zu Stadt unterschiedlich. Wenn die Quoten voll sind, werden sie nicht akzeptiert. Wenn der Antragsteller die oben genannten Anforderungen erfüllt, muss er den folgenden Ablauf befolgen, um eine Arbeitserlaubnis zu beantragen:</w:t>
      </w:r>
    </w:p>
    <w:p>
      <w:pPr>
        <w:jc w:val="left"/>
        <w:rPr>
          <w:rFonts w:ascii="Times New Roman" w:hAnsi="Times New Roman" w:eastAsia="Microsoft YaHei UI" w:cs="Times New Roman"/>
          <w:color w:val="222222"/>
          <w:spacing w:val="7"/>
          <w:sz w:val="16"/>
          <w:szCs w:val="16"/>
          <w:shd w:val="clear" w:color="auto" w:fill="FFFFFF"/>
          <w:lang w:val="de-DE"/>
        </w:rPr>
      </w:pPr>
      <w:r>
        <w:rPr>
          <w:rFonts w:hint="eastAsia" w:ascii="Times New Roman" w:hAnsi="Times New Roman" w:eastAsia="Microsoft YaHei UI" w:cs="Times New Roman"/>
          <w:color w:val="222222"/>
          <w:spacing w:val="7"/>
          <w:sz w:val="16"/>
          <w:szCs w:val="16"/>
          <w:lang w:val="de-DE"/>
        </w:rPr>
        <w:t>I</w:t>
      </w:r>
      <w:r>
        <w:rPr>
          <w:rFonts w:ascii="Times New Roman" w:hAnsi="Times New Roman" w:eastAsia="Microsoft YaHei UI" w:cs="Times New Roman"/>
          <w:color w:val="222222"/>
          <w:spacing w:val="7"/>
          <w:sz w:val="16"/>
          <w:szCs w:val="16"/>
          <w:lang w:val="de-DE"/>
        </w:rPr>
        <w:t xml:space="preserve">. </w:t>
      </w:r>
      <w:r>
        <w:rPr>
          <w:rFonts w:ascii="Times New Roman" w:hAnsi="Times New Roman" w:eastAsia="Times New Roman" w:cs="Times New Roman"/>
          <w:sz w:val="16"/>
          <w:lang w:val="de-DE"/>
        </w:rPr>
        <w:t>Ausländische Absolventen, die einen Master-Titel oder höher an einer bekannten ausländischen Universität erworben haben und innerhalb eines Jahres nach ihren Abschluss sind, müssen die folgenden zwei Schritte befolgen:</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 xml:space="preserve">Beantragen der </w:t>
      </w:r>
      <w:r>
        <w:rPr>
          <w:rFonts w:ascii="Times New Roman" w:hAnsi="Times New Roman" w:eastAsia="Times New Roman" w:cs="Times New Roman"/>
          <w:i/>
          <w:sz w:val="16"/>
          <w:lang w:val="de-DE"/>
        </w:rPr>
        <w:t>Bekanntmachung der Arbeitserlaubnis für Ausländer</w:t>
      </w:r>
      <w:r>
        <w:rPr>
          <w:rFonts w:ascii="Times New Roman" w:hAnsi="Times New Roman" w:eastAsia="Times New Roman" w:cs="Times New Roman"/>
          <w:sz w:val="16"/>
          <w:lang w:val="de-DE"/>
        </w:rPr>
        <w:t xml:space="preserve"> vor der Einreise.</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 xml:space="preserve">Beantragen der </w:t>
      </w:r>
      <w:r>
        <w:rPr>
          <w:rFonts w:ascii="Times New Roman" w:hAnsi="Times New Roman" w:eastAsia="Times New Roman" w:cs="Times New Roman"/>
          <w:i/>
          <w:sz w:val="16"/>
          <w:lang w:val="de-DE"/>
        </w:rPr>
        <w:t>Arbeitserlaubnis für Ausländer</w:t>
      </w:r>
      <w:r>
        <w:rPr>
          <w:rFonts w:ascii="Times New Roman" w:hAnsi="Times New Roman" w:eastAsia="Times New Roman" w:cs="Times New Roman"/>
          <w:sz w:val="16"/>
          <w:lang w:val="de-DE"/>
        </w:rPr>
        <w:t xml:space="preserve"> innerhalb von 15 Tagen nach der Einreise.</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 xml:space="preserve">Der Ablauf für die Beantragung der </w:t>
      </w:r>
      <w:r>
        <w:rPr>
          <w:rFonts w:ascii="Times New Roman" w:hAnsi="Times New Roman" w:eastAsia="Times New Roman" w:cs="Times New Roman"/>
          <w:i/>
          <w:sz w:val="16"/>
          <w:lang w:val="de-DE"/>
        </w:rPr>
        <w:t>Bekanntmachung der Arbeitserlaubnis für Ausländer</w:t>
      </w:r>
      <w:r>
        <w:rPr>
          <w:rFonts w:ascii="Times New Roman" w:hAnsi="Times New Roman" w:eastAsia="Times New Roman" w:cs="Times New Roman"/>
          <w:sz w:val="16"/>
          <w:lang w:val="de-DE"/>
        </w:rPr>
        <w:t xml:space="preserve"> ist folgend:</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Microsoft YaHei UI" w:cs="Times New Roman"/>
          <w:color w:val="222222"/>
          <w:spacing w:val="7"/>
          <w:sz w:val="16"/>
          <w:szCs w:val="16"/>
          <w:lang w:val="de-DE"/>
        </w:rPr>
        <w:t>(1)</w:t>
      </w:r>
      <w:r>
        <w:rPr>
          <w:rFonts w:ascii="Times New Roman" w:hAnsi="Times New Roman" w:eastAsia="Times New Roman" w:cs="Times New Roman"/>
          <w:sz w:val="16"/>
          <w:lang w:val="de-DE"/>
        </w:rPr>
        <w:t>Bewerben Sie sich im „Arbeitsmanagementsystem für Ausländer in China“, einschließlich persönlicher Informationen und Informationen über die Arbeitsgeber.</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Microsoft YaHei UI" w:cs="Times New Roman"/>
          <w:color w:val="222222"/>
          <w:spacing w:val="7"/>
          <w:sz w:val="16"/>
          <w:szCs w:val="16"/>
          <w:lang w:val="de-DE"/>
        </w:rPr>
        <w:t>(2)</w:t>
      </w:r>
      <w:r>
        <w:rPr>
          <w:rFonts w:ascii="Times New Roman" w:hAnsi="Times New Roman" w:eastAsia="Times New Roman" w:cs="Times New Roman"/>
          <w:sz w:val="16"/>
          <w:lang w:val="de-DE"/>
        </w:rPr>
        <w:t>Nach dem Bestand des Antrags führt die Empfangsgliederung innerhalb von 5 Arbeitstagen eine Vorprüfung durch.</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Microsoft YaHei UI" w:cs="Times New Roman"/>
          <w:color w:val="222222"/>
          <w:spacing w:val="7"/>
          <w:sz w:val="16"/>
          <w:szCs w:val="16"/>
          <w:lang w:val="de-DE"/>
        </w:rPr>
        <w:t>(3)</w:t>
      </w:r>
      <w:r>
        <w:rPr>
          <w:rFonts w:ascii="Times New Roman" w:hAnsi="Times New Roman" w:eastAsia="Times New Roman" w:cs="Times New Roman"/>
          <w:sz w:val="16"/>
          <w:lang w:val="de-DE"/>
        </w:rPr>
        <w:t>Die Ergebnisse der Überprüfung werden innerhalb von 10 Arbeitstagen nach Prüfungantrags bei der Empfangsgliederung verkündigt.</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Microsoft YaHei UI" w:cs="Times New Roman"/>
          <w:color w:val="222222"/>
          <w:spacing w:val="7"/>
          <w:sz w:val="16"/>
          <w:szCs w:val="16"/>
          <w:lang w:val="de-DE"/>
        </w:rPr>
        <w:t>(4)</w:t>
      </w:r>
      <w:r>
        <w:rPr>
          <w:rFonts w:ascii="Times New Roman" w:hAnsi="Times New Roman" w:eastAsia="Times New Roman" w:cs="Times New Roman"/>
          <w:sz w:val="16"/>
          <w:lang w:val="de-DE"/>
        </w:rPr>
        <w:t>Wenn alles gut geht, stellt Empfangsgliederung eine Visumbescheinigung aus und benachrichtigt der Botschaft oder dem Konsulat im Ausland die Visaangelegenheiten.</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Microsoft YaHei UI" w:cs="Times New Roman"/>
          <w:color w:val="222222"/>
          <w:spacing w:val="7"/>
          <w:sz w:val="16"/>
          <w:szCs w:val="16"/>
          <w:lang w:val="de-DE"/>
        </w:rPr>
        <w:t>(5)</w:t>
      </w:r>
      <w:r>
        <w:rPr>
          <w:rFonts w:ascii="Times New Roman" w:hAnsi="Times New Roman" w:eastAsia="Times New Roman" w:cs="Times New Roman"/>
          <w:sz w:val="16"/>
          <w:lang w:val="de-DE"/>
        </w:rPr>
        <w:t>Der Antragsteller reist mit der Visumbescheinigung in China ein und legt alle Antragsunterlagen innerhalb von 15 Tagen nach der Einreise gemäß den Vorschriften bei der Empfangsgliederung vor.</w:t>
      </w:r>
    </w:p>
    <w:p>
      <w:pPr>
        <w:jc w:val="left"/>
        <w:rPr>
          <w:rFonts w:ascii="Times New Roman" w:hAnsi="Times New Roman" w:eastAsia="Microsoft YaHei UI" w:cs="Times New Roman"/>
          <w:color w:val="222222"/>
          <w:spacing w:val="7"/>
          <w:sz w:val="16"/>
          <w:szCs w:val="16"/>
          <w:shd w:val="clear" w:color="auto" w:fill="FFFFFF"/>
          <w:lang w:val="de-DE"/>
        </w:rPr>
      </w:pPr>
      <w:r>
        <w:rPr>
          <w:rFonts w:hint="eastAsia" w:ascii="Times New Roman" w:hAnsi="Times New Roman" w:eastAsia="Microsoft YaHei UI" w:cs="Times New Roman"/>
          <w:color w:val="222222"/>
          <w:spacing w:val="7"/>
          <w:sz w:val="16"/>
          <w:szCs w:val="16"/>
          <w:lang w:val="de-DE"/>
        </w:rPr>
        <w:t>II</w:t>
      </w:r>
      <w:r>
        <w:rPr>
          <w:rFonts w:ascii="Times New Roman" w:hAnsi="Times New Roman" w:eastAsia="Microsoft YaHei UI" w:cs="Times New Roman"/>
          <w:color w:val="222222"/>
          <w:spacing w:val="7"/>
          <w:sz w:val="16"/>
          <w:szCs w:val="16"/>
          <w:lang w:val="de-DE"/>
        </w:rPr>
        <w:t xml:space="preserve">. </w:t>
      </w:r>
      <w:r>
        <w:rPr>
          <w:rFonts w:ascii="Times New Roman" w:hAnsi="Times New Roman" w:eastAsia="Times New Roman" w:cs="Times New Roman"/>
          <w:sz w:val="16"/>
          <w:lang w:val="de-DE"/>
        </w:rPr>
        <w:t>Ausländische Hochschulabsolventen (mit gültiger Aufenthaltserlaubnis), die einen Master-Abschluss oder höher an einer Universität in China erworben haben und innerhalb eines Jahres nach Abschluss sind, müssen einige Schritte durchlaufen:</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Bewerben Sie sich im „Arbeitsmanagementsystem für Ausländer in China“.</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color w:val="222222"/>
          <w:sz w:val="16"/>
          <w:lang w:val="de-DE"/>
        </w:rPr>
        <w:t>Nach dem Bestand des Antrags führt die Empfangsgliederung innerhalb von 5 Arbeitstagen eine Vorprüfung durch.</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Wenn die Vorprüfung bestanden wird, muss das Papiermaterial bei der Empfangsgliederung eingereicht werden.</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Die Empfangsgliederung muss innerhalb von 20 Arbeitstagen eine Überprüfungsentscheidung treffen.</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 xml:space="preserve">Wenn alles gut geht, wird Ihnen die Empfangsstelle ein </w:t>
      </w:r>
      <w:r>
        <w:rPr>
          <w:rFonts w:ascii="Times New Roman" w:hAnsi="Times New Roman" w:eastAsia="Times New Roman" w:cs="Times New Roman"/>
          <w:i/>
          <w:sz w:val="16"/>
          <w:lang w:val="de-DE"/>
        </w:rPr>
        <w:t>Annahmeformular für die Arbeitserlaubnis für Ausländer in China</w:t>
      </w:r>
      <w:r>
        <w:rPr>
          <w:rFonts w:ascii="Times New Roman" w:hAnsi="Times New Roman" w:eastAsia="Times New Roman" w:cs="Times New Roman"/>
          <w:sz w:val="16"/>
          <w:lang w:val="de-DE"/>
        </w:rPr>
        <w:t xml:space="preserve"> und eine Erlaubnis ausstellen.</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 xml:space="preserve">Nach Erhalt des </w:t>
      </w:r>
      <w:r>
        <w:rPr>
          <w:rFonts w:ascii="Times New Roman" w:hAnsi="Times New Roman" w:eastAsia="Times New Roman" w:cs="Times New Roman"/>
          <w:i/>
          <w:sz w:val="16"/>
          <w:lang w:val="de-DE"/>
        </w:rPr>
        <w:t>Annahmeformular für die Arbeitserlaubnis für Ausländer in China</w:t>
      </w:r>
      <w:r>
        <w:rPr>
          <w:rFonts w:ascii="Times New Roman" w:hAnsi="Times New Roman" w:eastAsia="Times New Roman" w:cs="Times New Roman"/>
          <w:sz w:val="16"/>
          <w:lang w:val="de-DE"/>
        </w:rPr>
        <w:t xml:space="preserve"> können Antragsteller beim örtlichen Büro für öffentliche Sicherheit ein Arbeitsvisum und eine Aufenthaltserlaubnis beantragen.</w:t>
      </w:r>
    </w:p>
    <w:p>
      <w:pPr>
        <w:jc w:val="left"/>
        <w:rPr>
          <w:rFonts w:ascii="Times New Roman" w:hAnsi="Times New Roman" w:eastAsia="Microsoft YaHei UI" w:cs="Times New Roman"/>
          <w:color w:val="222222"/>
          <w:spacing w:val="7"/>
          <w:sz w:val="16"/>
          <w:szCs w:val="16"/>
          <w:shd w:val="clear" w:color="auto" w:fill="FFFFFF"/>
          <w:lang w:val="de-DE"/>
        </w:rPr>
      </w:pPr>
      <w:r>
        <w:rPr>
          <w:rFonts w:ascii="Times New Roman" w:hAnsi="Times New Roman" w:eastAsia="Times New Roman" w:cs="Times New Roman"/>
          <w:sz w:val="16"/>
          <w:lang w:val="de-DE"/>
        </w:rPr>
        <w:t>In den letzten Jahren hat China den Schutz seines Arbeitsmarktes kontinuierlich verstärkt und auf die Öffnungspolitik mehr Aufmerksamkeit gemacht. Nach den Daten zur Erteilung von Arbeitserlaubnissen für Ausländer in China steigt die Zahl der Antragsteller. Gleichzeitig hat China einen wachsenden Bedarf an internationalen Humanressourcen. Außerdem ist es für ausländische Hochschulabsolventen sehr wahrscheinlich, eine gute Karrieremöglichkeit in China zu finden. Sie müssen nur die oben genannten Anforderungen und Schritte befolgen.</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0FFB0B98"/>
    <w:rsid w:val="6AAB0E28"/>
    <w:rsid w:val="74F9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Words>
  <Characters>4558</Characters>
  <Lines>0</Lines>
  <Paragraphs>0</Paragraphs>
  <TotalTime>0</TotalTime>
  <ScaleCrop>false</ScaleCrop>
  <LinksUpToDate>false</LinksUpToDate>
  <CharactersWithSpaces>5217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2023-07-04T05:51:34Z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266DD0171CEB406E841A4129D9951028_12</vt:lpwstr>
  </property>
</Properties>
</file>