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In 2012 haben mehrere Abteilungen wie das Ministerium für Organisation, das Ministerium für Humanressourcen und soziale Sicherheit und das Ministerium für öffentliche Sicherheit gemeinsam die "Maßnahmen für Ausländer, um eine relevante Behandlung für einen dauerhaften Aufenthalt in China zu genießen", herausgegeben, die vorschreibt, dass Ausländer, die eine Qualifikation für einen dauerhaften Aufenthalt erworben haben, grundsätzlich die gleichen Rechte und Pflichten wie chinesische Bürger haben, mit Ausnahme des Wahlrechts und des Rechts, gewählt zu werden. Eine der Vorteile der Verwendung des Ausweises für den Daueraufenthalt eines Ausländers besteht darin, Zugtickets zu kaufen, Hotels zu registrieren, ein Bankkonto zu eröffnen und relevante Geschäfte in allen Fensterabteilungen zu erledigen, einschließlich der Beantragung eines Führerscheins usw. Bequeme Verwendung des Personalausweises des ständigen Aufenthalts von Ausländern 2: Arbeiten in China kann legal an der sozialen Sicherheit, verschiedenen Kranken- und Rentenversicherungen teilnehmen; 3: Ausländer, die einen Personalausweis für einen dauerhaften Aufenthalt besitzen, genießen die gleiche Behandlung wie chinesische Staatsbürger in Bezug auf den Kauf eines Hauses, die Einschreibung ihrer Kinder und die Ausübung von Finanzgeschäften in Übereinstimmung mit dem Gesetz. Zum Beispiel beim Kauf eines Hauses, wenn es selbst bewohnt oder für den persönlichen Gebrauch ist, ist es nicht darauf beschränkt, mindestens ein Jahr in China zu arbeiten oder zu studieren. Nach der Epidemie stieg die Aufmerksamkeit von Ausländern und verschiedenen Teilen der Gesellschaft auf dauerhaften Aufenthalt in China plötzlich in die Höhe. Sowohl die Konsultations- als auch die Akzeptanzvolumina verzeichneten ein explosives Wachstum, das eng mit der zunehmenden Stärke Chinas sowie den strengen und effizienten epidemischen Präventions- und Kontrollkapazitäten zusammenhängt, die die chinesische Regierung während der Epidemie angenommen hat, sowie den hervorragenden Möglichkeiten zur Aufrechterhaltung der sozialen Sicherheit.</w:t>
      </w:r>
    </w:p>
    <w:p>
      <w:pPr>
        <w:rPr>
          <w:rFonts w:hint="default"/>
          <w:lang w:val="en-US" w:eastAsia="zh-CN"/>
        </w:rPr>
      </w:pPr>
      <w:r>
        <w:rPr>
          <w:rFonts w:hint="default"/>
          <w:lang w:val="en-US" w:eastAsia="zh-CN"/>
        </w:rPr>
        <w:t>Durch die Kommunikation mit vielen ausländischen Bewerbern, die in Shanghai leben, wurde gelernt, dass die Pandemie die Motivation und Bereitschaft vieler Ausländer, die in China arbeiten und leben, stark erhöht hat, auch in Zukunft in China zu arbeiten und zu leben. Zusätzlich zu den derzeit in China geltenden Reisekontrollen und Visa-Verboten werden Ausländer, die den Status eines dauerhaften chinesischen Aufenthalts besitzen, gleichbehandelt wie chinesische Staatsbürger, so dass Inhaber eines dauerhaften Aufenthaltsstatus (d.h. einer chinesischen Green Card) relativ bequem nach China einreisen und verlassen können. Natürlich müssen in der gegenwärtigen epidemischen Situation sowohl chinesische Staatsbürger als auch Ausländer, die chinesische Green Cards besitzen, bei der Einreise oder beim Verlassen Chinas den Grundsatz "nicht wesentlich, nicht dringend" einhalten. Nicht reisen Grundsatz 4: Bequeme Verwendung von Ausweisen für den dauerhaften Aufenthalt von Ausländern: Inhaber von Ausweisen für den dauerhaften Aufenthalt von Ausländern können die gleiche Behandlung genießen wie chinesische Staatsbürger, wenn sie das Land einreisen oder verlassen. Während der Epidemiezeit werden strenge Einreisebeschränkungen eingeführt, und ausländische Ausweisinhaber können vermeiden, Visa für die Einreise oder Ausreise nach China zu beantragen. Derzeit gibt es 13-Kategorien chinesischer Personalausweise für dauerhaften Aufenthalt, die in Shanghai beantragt werden können, einschließlich neun Kategorien für Arbeit; Es gibt eine Kategorie im Zusammenhang mit Investitionen; Es gibt drei Kategorien, die sich auf persönliche Gründe beziehen. Es gibt acht Kategorien, die spezifische Anforderungen an Arbeitseinheiten haben oder eine staatliche Genehmigung erfordern. Unter den berufsbezogenen Kategorien haben nur "beschäftigtes Personal" und "ausländische chinesische Ärzte" keine spezifischen Anforderungen an Arbeitseinheiten und sind allgemeiner anwendbar. Es gibt sieben Kategorien, die ständige Berufserfahrung erfordern: "Angestelltes Personal", "Angestelltes Personal", Personal mit Aufenthaltsgenehmigungen für kommentierte "Talente", "Angestelltes Personal im neuen Bereich der Freihandelszone in der Nähe des Hafens", ausländische Chinesen, die in nationalen Schlüsselentwicklungsbereichen und "Innovation und Unternehmertum" Bereichen arbeiten, "herausragende ausländische Absolventen" und "Investitionspersonal". Es gibt fünf Kategorien, die klare Anforderungen für die Dauer des Aufenthalts in China haben, bevor sie einen Antrag auf Green Card stellen: "Angestelltes Personal", "Angestelltes Personal", ausländische Chinesen, die in nationalen Schlüsselentwicklungsbereichen und "Innovation und Unternehmertum" Bereichen, "Ehemann und Ehefrau Wiedervereinigung" und "Familienzugehörigkeit". Es gibt zwei Arten von Personen mit besonderen Anforderungen an die Zahlung der Körperschaftsteuer: "Arbeitnehmer" und "Arbeitnehmer im neuen Bereich der Freihandelszone in der Nähe des Hafens". Es gibt zwölf Kategorien, die die Bereitstellung von ausländischen Strafregistern erfordern, und alle Kategorien außer "Eltern-Kind-Wiedervereinigung" müssen bereitgestellt werden. Es gibt zehn Arten von Gesundheitsbescheinigungen, die körperliche Untersuchung erfordern, mit Ausnahme von "empfohlenem Personal aus Forschungsteams", "Sonderpersonal" und "Eltern-Kind-Treffen".</w:t>
      </w:r>
    </w:p>
    <w:p>
      <w:pPr>
        <w:rPr>
          <w:rFonts w:hint="default"/>
          <w:lang w:val="en-US" w:eastAsia="zh-CN"/>
        </w:rPr>
      </w:pPr>
    </w:p>
    <w:p>
      <w:pPr>
        <w:rPr>
          <w:rFonts w:hint="default"/>
          <w:lang w:val="en-US" w:eastAsia="zh-CN"/>
        </w:rPr>
      </w:pPr>
      <w:r>
        <w:rPr>
          <w:rFonts w:hint="default"/>
          <w:lang w:val="en-US" w:eastAsia="zh-CN"/>
        </w:rPr>
        <w:t>CNVISA ist ein professionelles Dienstleistungsinstitut, spezialisiert auf ausländische Investitionen, Firmenregistrierung und Identitätsplanung in China. CNVISA verfügt über ein internationales professionelles Team, das sich der Bereitstellung von Identitätsdiensten wie chinesischen Visa, Arbeitserlaubnissen und dauerhaftem Aufenthalt für ausländische Staatsangehörige widmet, die an der Entwicklung in China interessiert sind. CNVISA vereint reiche Branchenerfahrung und professionelle technische Dienstleistungen. CNVISA ist spezialisiert auf die Behandlung der ausländischen Investitionen und Einwanderungsbedürfnisse der Kunden, einschließlich: ausländische Unternehmensinvestitionen in China, mittel- und kurzfristige Visa-Dienstleistungen, chinesische Einwanderungsberatung, ausländische Unternehmensregistrierung, ausländische Finanz- und Steuerplanung, etc. Das Serviceteam von CNVISA verfügt über jahrelange Erfahrung in der Investitions- und Einwanderungsberatung in China und hat erfolgreiche Serviceerfahrung für Tausende von Familien gesammelt. Das Serviceteam von CNVISA kann Kunden nicht nur umfassende Beratungsdienstleistungen für Investitionen und Einwanderung in China anbieten, sondern auch gezielte, personalisierte Dienstleistungen anbieten, um ihre verschiedenen Bedürfnisse zu erfüllen. CNVISA ist bestrebt, Kunden die umfassendsten Dienstleistungen zu bieten, indem es One-Stop-Dienstleistungen wie Anlageberatung, Registrierung ausländischer Unternehmen und langfristige Identitätsplanungsdienste in China anbietet, wodurch es für Kunden bequemer und effizienter wird, ihre Investitions- und Standortanforderungen in China zu erfüllen.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4"/>
        </w:tabs>
        <w:spacing w:before="0" w:beforeAutospacing="0" w:after="360" w:afterAutospacing="0"/>
        <w:ind w:left="0" w:right="0"/>
        <w:jc w:val="left"/>
        <w:rPr>
          <w:rFonts w:hint="eastAsia"/>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7037418"/>
    <w:rsid w:val="4A5D19F5"/>
    <w:rsid w:val="4ECF361F"/>
    <w:rsid w:val="4EE9251C"/>
    <w:rsid w:val="580E5603"/>
    <w:rsid w:val="728F4472"/>
    <w:rsid w:val="72AC1EFD"/>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903</Words>
  <Characters>5448</Characters>
  <Lines>0</Lines>
  <Paragraphs>0</Paragraphs>
  <TotalTime>0</TotalTime>
  <ScaleCrop>false</ScaleCrop>
  <LinksUpToDate>false</LinksUpToDate>
  <CharactersWithSpaces>6348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